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002" w:rsidRDefault="00A84002" w:rsidP="00E47FAE">
      <w:pPr>
        <w:snapToGrid w:val="0"/>
        <w:jc w:val="center"/>
        <w:rPr>
          <w:rFonts w:ascii="標楷體" w:eastAsia="標楷體" w:hAnsi="標楷體"/>
          <w:b/>
          <w:bCs/>
          <w:color w:val="000000" w:themeColor="text1"/>
          <w:sz w:val="32"/>
          <w:szCs w:val="32"/>
        </w:rPr>
      </w:pPr>
      <w:r w:rsidRPr="00841463">
        <w:rPr>
          <w:rFonts w:ascii="標楷體" w:eastAsia="標楷體" w:hAnsi="標楷體"/>
          <w:b/>
          <w:bCs/>
          <w:color w:val="FF0000"/>
          <w:sz w:val="32"/>
          <w:szCs w:val="32"/>
        </w:rPr>
        <w:t>臺南市</w:t>
      </w:r>
      <w:r w:rsidR="00E56FDD">
        <w:rPr>
          <w:rFonts w:ascii="標楷體" w:eastAsia="標楷體" w:hAnsi="標楷體" w:hint="eastAsia"/>
          <w:b/>
          <w:bCs/>
          <w:color w:val="FF0000"/>
          <w:sz w:val="32"/>
          <w:szCs w:val="32"/>
        </w:rPr>
        <w:t>下營</w:t>
      </w:r>
      <w:r w:rsidRPr="00841463">
        <w:rPr>
          <w:rFonts w:ascii="標楷體" w:eastAsia="標楷體" w:hAnsi="標楷體"/>
          <w:b/>
          <w:bCs/>
          <w:color w:val="FF0000"/>
          <w:sz w:val="32"/>
          <w:szCs w:val="32"/>
        </w:rPr>
        <w:t>區</w:t>
      </w:r>
      <w:r w:rsidR="00E56FDD">
        <w:rPr>
          <w:rFonts w:ascii="標楷體" w:eastAsia="標楷體" w:hAnsi="標楷體" w:hint="eastAsia"/>
          <w:b/>
          <w:bCs/>
          <w:color w:val="FF0000"/>
          <w:sz w:val="32"/>
          <w:szCs w:val="32"/>
        </w:rPr>
        <w:t>東興</w:t>
      </w:r>
      <w:r w:rsidRPr="00841463">
        <w:rPr>
          <w:rFonts w:ascii="標楷體" w:eastAsia="標楷體" w:hAnsi="標楷體"/>
          <w:b/>
          <w:bCs/>
          <w:color w:val="FF0000"/>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FC75AD">
        <w:rPr>
          <w:rFonts w:ascii="Times New Roman" w:eastAsia="標楷體" w:hAnsi="Times New Roman" w:cs="Times New Roman"/>
          <w:b/>
          <w:color w:val="FF0000"/>
          <w:sz w:val="28"/>
          <w:szCs w:val="20"/>
          <w:u w:val="single"/>
        </w:rPr>
        <w:t>臺南市</w:t>
      </w:r>
      <w:r w:rsidR="00E56FDD" w:rsidRPr="00FC75AD">
        <w:rPr>
          <w:rFonts w:ascii="Times New Roman" w:eastAsia="標楷體" w:hAnsi="Times New Roman" w:cs="Times New Roman" w:hint="eastAsia"/>
          <w:b/>
          <w:color w:val="FF0000"/>
          <w:sz w:val="28"/>
          <w:szCs w:val="20"/>
          <w:u w:val="single"/>
        </w:rPr>
        <w:t>下營</w:t>
      </w:r>
      <w:r w:rsidR="00A84002" w:rsidRPr="00FC75AD">
        <w:rPr>
          <w:rFonts w:ascii="Times New Roman" w:eastAsia="標楷體" w:hAnsi="Times New Roman" w:cs="Times New Roman"/>
          <w:b/>
          <w:color w:val="FF0000"/>
          <w:sz w:val="28"/>
          <w:szCs w:val="20"/>
          <w:u w:val="single"/>
        </w:rPr>
        <w:t>區</w:t>
      </w:r>
      <w:r w:rsidR="00E56FDD" w:rsidRPr="00FC75AD">
        <w:rPr>
          <w:rFonts w:ascii="Times New Roman" w:eastAsia="標楷體" w:hAnsi="Times New Roman" w:cs="Times New Roman" w:hint="eastAsia"/>
          <w:b/>
          <w:color w:val="FF0000"/>
          <w:sz w:val="28"/>
          <w:szCs w:val="20"/>
          <w:u w:val="single"/>
        </w:rPr>
        <w:t>東興</w:t>
      </w:r>
      <w:r w:rsidR="00A84002" w:rsidRPr="00FC75AD">
        <w:rPr>
          <w:rFonts w:ascii="Times New Roman" w:eastAsia="標楷體" w:hAnsi="Times New Roman" w:cs="Times New Roman"/>
          <w:b/>
          <w:color w:val="FF0000"/>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864B0D" w:rsidRPr="00864B0D">
        <w:rPr>
          <w:rFonts w:ascii="標楷體" w:eastAsia="標楷體" w:hAnsi="標楷體" w:cs="Times New Roman" w:hint="eastAsia"/>
          <w:sz w:val="28"/>
          <w:szCs w:val="28"/>
        </w:rPr>
        <w:t>o</w:t>
      </w:r>
      <w:r w:rsidR="00864B0D" w:rsidRPr="00864B0D">
        <w:rPr>
          <w:rFonts w:ascii="標楷體" w:eastAsia="標楷體" w:hAnsi="標楷體" w:cs="Times New Roman"/>
          <w:sz w:val="28"/>
          <w:szCs w:val="28"/>
        </w:rPr>
        <w:t>區</w:t>
      </w:r>
      <w:r w:rsidR="00864B0D" w:rsidRPr="00864B0D">
        <w:rPr>
          <w:rFonts w:ascii="標楷體" w:eastAsia="標楷體" w:hAnsi="標楷體" w:cs="Times New Roman" w:hint="eastAsia"/>
          <w:sz w:val="28"/>
          <w:szCs w:val="28"/>
        </w:rPr>
        <w:t>oo</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E56FDD">
      <w:pPr>
        <w:pStyle w:val="a4"/>
        <w:numPr>
          <w:ilvl w:val="0"/>
          <w:numId w:val="43"/>
        </w:numPr>
        <w:suppressAutoHyphens/>
        <w:autoSpaceDN w:val="0"/>
        <w:snapToGrid w:val="0"/>
        <w:spacing w:line="440" w:lineRule="exact"/>
        <w:ind w:leftChars="0" w:left="1557"/>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773630" w:rsidP="00773630">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773630">
        <w:rPr>
          <w:rFonts w:ascii="Times New Roman" w:eastAsia="標楷體" w:hAnsi="標楷體" w:cs="Times New Roman" w:hint="eastAsia"/>
          <w:color w:val="000000" w:themeColor="text1"/>
          <w:sz w:val="28"/>
          <w:szCs w:val="28"/>
        </w:rPr>
        <w:sym w:font="Wingdings" w:char="F06F"/>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p>
    <w:p w:rsidR="00C4620F" w:rsidRDefault="00773630" w:rsidP="00C4620F">
      <w:pPr>
        <w:suppressAutoHyphens/>
        <w:autoSpaceDN w:val="0"/>
        <w:snapToGrid w:val="0"/>
        <w:spacing w:line="440" w:lineRule="exact"/>
        <w:ind w:leftChars="531" w:left="1280" w:hangingChars="2" w:hanging="6"/>
        <w:jc w:val="both"/>
        <w:textAlignment w:val="baseline"/>
        <w:rPr>
          <w:rFonts w:eastAsia="標楷體" w:hAnsi="標楷體"/>
          <w:color w:val="000000" w:themeColor="text1"/>
          <w:sz w:val="28"/>
          <w:szCs w:val="28"/>
        </w:rPr>
      </w:pPr>
      <w:bookmarkStart w:id="0" w:name="_GoBack"/>
      <w:bookmarkEnd w:id="0"/>
      <w:r w:rsidRPr="00773630">
        <w:rPr>
          <w:rFonts w:eastAsia="標楷體" w:hAnsi="標楷體" w:hint="eastAsia"/>
          <w:color w:val="000000" w:themeColor="text1"/>
          <w:sz w:val="28"/>
          <w:szCs w:val="28"/>
        </w:rPr>
        <w:sym w:font="Wingdings 2" w:char="F052"/>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p>
    <w:p w:rsidR="00C4620F" w:rsidRPr="00321713" w:rsidRDefault="00C4620F" w:rsidP="00C4620F">
      <w:pPr>
        <w:suppressAutoHyphens/>
        <w:autoSpaceDN w:val="0"/>
        <w:snapToGrid w:val="0"/>
        <w:spacing w:line="440" w:lineRule="exact"/>
        <w:ind w:leftChars="731" w:left="1760" w:hangingChars="2" w:hanging="6"/>
        <w:jc w:val="both"/>
        <w:textAlignment w:val="baseline"/>
        <w:rPr>
          <w:rFonts w:eastAsia="標楷體" w:hAnsi="標楷體"/>
          <w:b/>
          <w:color w:val="000000" w:themeColor="text1"/>
          <w:sz w:val="28"/>
          <w:szCs w:val="28"/>
          <w:u w:val="single"/>
        </w:rPr>
      </w:pPr>
      <w:r>
        <w:rPr>
          <w:rFonts w:eastAsia="標楷體" w:hAnsi="標楷體" w:hint="eastAsia"/>
          <w:b/>
          <w:color w:val="FF0000"/>
          <w:sz w:val="28"/>
          <w:szCs w:val="28"/>
        </w:rPr>
        <w:t>本校</w:t>
      </w:r>
      <w:r w:rsidRPr="00BE6F16">
        <w:rPr>
          <w:rFonts w:eastAsia="標楷體" w:hAnsi="標楷體" w:hint="eastAsia"/>
          <w:b/>
          <w:color w:val="FF0000"/>
          <w:sz w:val="28"/>
          <w:szCs w:val="28"/>
        </w:rPr>
        <w:t>可利用基地面積</w:t>
      </w:r>
      <w:r>
        <w:rPr>
          <w:rFonts w:eastAsia="標楷體" w:hAnsi="標楷體" w:hint="eastAsia"/>
          <w:b/>
          <w:color w:val="FF0000"/>
          <w:sz w:val="28"/>
          <w:szCs w:val="28"/>
        </w:rPr>
        <w:t>約</w:t>
      </w:r>
      <w:r>
        <w:rPr>
          <w:rFonts w:eastAsia="標楷體" w:hAnsi="標楷體" w:hint="eastAsia"/>
          <w:b/>
          <w:color w:val="FF0000"/>
          <w:sz w:val="28"/>
          <w:szCs w:val="28"/>
        </w:rPr>
        <w:t>3075</w:t>
      </w:r>
      <w:r>
        <w:rPr>
          <w:rFonts w:eastAsia="標楷體" w:hAnsi="標楷體" w:hint="eastAsia"/>
          <w:b/>
          <w:color w:val="FF0000"/>
          <w:sz w:val="28"/>
          <w:szCs w:val="28"/>
        </w:rPr>
        <w:t>平方公尺，描述如下</w:t>
      </w:r>
      <w:r>
        <w:rPr>
          <w:rFonts w:eastAsia="標楷體" w:hAnsi="標楷體" w:hint="eastAsia"/>
          <w:b/>
          <w:color w:val="FF0000"/>
          <w:sz w:val="28"/>
          <w:szCs w:val="28"/>
        </w:rPr>
        <w:t>(</w:t>
      </w:r>
      <w:r w:rsidRPr="007A6F8D">
        <w:rPr>
          <w:rFonts w:eastAsia="標楷體" w:hAnsi="標楷體" w:hint="eastAsia"/>
          <w:b/>
          <w:color w:val="FF0000"/>
          <w:sz w:val="28"/>
          <w:szCs w:val="28"/>
          <w:u w:val="single"/>
        </w:rPr>
        <w:t>可利用基地面積以實際現況為主。</w:t>
      </w:r>
      <w:r>
        <w:rPr>
          <w:rFonts w:eastAsia="標楷體" w:hAnsi="標楷體" w:hint="eastAsia"/>
          <w:b/>
          <w:color w:val="FF0000"/>
          <w:sz w:val="28"/>
          <w:szCs w:val="28"/>
        </w:rPr>
        <w:t>):</w:t>
      </w:r>
    </w:p>
    <w:p w:rsidR="00C4620F" w:rsidRDefault="00C4620F" w:rsidP="00C4620F">
      <w:pPr>
        <w:suppressAutoHyphens/>
        <w:autoSpaceDN w:val="0"/>
        <w:snapToGrid w:val="0"/>
        <w:spacing w:line="440" w:lineRule="exact"/>
        <w:ind w:leftChars="731" w:left="1760" w:hangingChars="2" w:hanging="6"/>
        <w:jc w:val="both"/>
        <w:textAlignment w:val="baseline"/>
        <w:rPr>
          <w:rFonts w:eastAsia="標楷體" w:hAnsi="標楷體"/>
          <w:b/>
          <w:color w:val="FF0000"/>
          <w:sz w:val="28"/>
          <w:szCs w:val="28"/>
        </w:rPr>
      </w:pPr>
      <w:r>
        <w:rPr>
          <w:rFonts w:eastAsia="標楷體" w:hAnsi="標楷體" w:hint="eastAsia"/>
          <w:b/>
          <w:color w:val="FF0000"/>
          <w:sz w:val="28"/>
          <w:szCs w:val="28"/>
        </w:rPr>
        <w:t>A</w:t>
      </w:r>
      <w:r>
        <w:rPr>
          <w:rFonts w:eastAsia="標楷體" w:hAnsi="標楷體" w:hint="eastAsia"/>
          <w:b/>
          <w:color w:val="FF0000"/>
          <w:sz w:val="28"/>
          <w:szCs w:val="28"/>
        </w:rPr>
        <w:t>屋頂型</w:t>
      </w:r>
      <w:r>
        <w:rPr>
          <w:rFonts w:eastAsia="標楷體" w:hAnsi="標楷體" w:hint="eastAsia"/>
          <w:b/>
          <w:color w:val="FF0000"/>
          <w:sz w:val="28"/>
          <w:szCs w:val="28"/>
        </w:rPr>
        <w:t>:</w:t>
      </w:r>
      <w:r w:rsidRPr="00BE6F16">
        <w:rPr>
          <w:rFonts w:eastAsia="標楷體" w:hAnsi="標楷體" w:hint="eastAsia"/>
          <w:b/>
          <w:color w:val="FF0000"/>
          <w:sz w:val="28"/>
          <w:szCs w:val="28"/>
        </w:rPr>
        <w:t>活動中心屋頂</w:t>
      </w:r>
      <w:r w:rsidRPr="00BE6F16">
        <w:rPr>
          <w:rFonts w:eastAsia="標楷體" w:hAnsi="標楷體" w:hint="eastAsia"/>
          <w:b/>
          <w:color w:val="FF0000"/>
          <w:sz w:val="28"/>
          <w:szCs w:val="28"/>
        </w:rPr>
        <w:t>600</w:t>
      </w:r>
      <w:r w:rsidRPr="00BE6F16">
        <w:rPr>
          <w:rFonts w:eastAsia="標楷體" w:hAnsi="標楷體"/>
          <w:b/>
          <w:color w:val="FF0000"/>
          <w:sz w:val="28"/>
          <w:szCs w:val="28"/>
        </w:rPr>
        <w:t>平方公尺</w:t>
      </w:r>
      <w:r>
        <w:rPr>
          <w:rFonts w:eastAsia="標楷體" w:hAnsi="標楷體" w:hint="eastAsia"/>
          <w:b/>
          <w:color w:val="FF0000"/>
          <w:sz w:val="28"/>
          <w:szCs w:val="28"/>
        </w:rPr>
        <w:t>+</w:t>
      </w:r>
      <w:r w:rsidRPr="00BE6F16">
        <w:rPr>
          <w:rFonts w:eastAsia="標楷體" w:hAnsi="標楷體" w:hint="eastAsia"/>
          <w:b/>
          <w:color w:val="FF0000"/>
          <w:sz w:val="28"/>
          <w:szCs w:val="28"/>
        </w:rPr>
        <w:t>第一棟連接第二棟</w:t>
      </w:r>
      <w:r w:rsidRPr="00BE6F16">
        <w:rPr>
          <w:rFonts w:eastAsia="標楷體" w:hAnsi="標楷體" w:hint="eastAsia"/>
          <w:b/>
          <w:color w:val="FF0000"/>
          <w:sz w:val="28"/>
          <w:szCs w:val="28"/>
        </w:rPr>
        <w:t>2</w:t>
      </w:r>
      <w:r w:rsidRPr="00BE6F16">
        <w:rPr>
          <w:rFonts w:eastAsia="標楷體" w:hAnsi="標楷體" w:hint="eastAsia"/>
          <w:b/>
          <w:color w:val="FF0000"/>
          <w:sz w:val="28"/>
          <w:szCs w:val="28"/>
        </w:rPr>
        <w:t>樓風雨走廊</w:t>
      </w:r>
      <w:r w:rsidRPr="00BE6F16">
        <w:rPr>
          <w:rFonts w:eastAsia="標楷體" w:hAnsi="標楷體" w:hint="eastAsia"/>
          <w:b/>
          <w:color w:val="FF0000"/>
          <w:sz w:val="28"/>
          <w:szCs w:val="28"/>
        </w:rPr>
        <w:t>75</w:t>
      </w:r>
      <w:r w:rsidRPr="00BE6F16">
        <w:rPr>
          <w:rFonts w:eastAsia="標楷體" w:hAnsi="標楷體" w:hint="eastAsia"/>
          <w:b/>
          <w:color w:val="FF0000"/>
          <w:sz w:val="28"/>
          <w:szCs w:val="28"/>
        </w:rPr>
        <w:t>平方公尺</w:t>
      </w:r>
      <w:r>
        <w:rPr>
          <w:rFonts w:eastAsia="標楷體" w:hAnsi="標楷體" w:hint="eastAsia"/>
          <w:b/>
          <w:color w:val="FF0000"/>
          <w:sz w:val="28"/>
          <w:szCs w:val="28"/>
        </w:rPr>
        <w:t>+</w:t>
      </w:r>
      <w:r w:rsidRPr="00BE6F16">
        <w:rPr>
          <w:rFonts w:eastAsia="標楷體" w:hAnsi="標楷體" w:hint="eastAsia"/>
          <w:b/>
          <w:color w:val="FF0000"/>
          <w:sz w:val="28"/>
          <w:szCs w:val="28"/>
        </w:rPr>
        <w:t>西邊停車場屋頂</w:t>
      </w:r>
      <w:r w:rsidRPr="00BE6F16">
        <w:rPr>
          <w:rFonts w:eastAsia="標楷體" w:hAnsi="標楷體" w:hint="eastAsia"/>
          <w:b/>
          <w:color w:val="FF0000"/>
          <w:sz w:val="28"/>
          <w:szCs w:val="28"/>
        </w:rPr>
        <w:t>300</w:t>
      </w:r>
      <w:r w:rsidRPr="00BE6F16">
        <w:rPr>
          <w:rFonts w:eastAsia="標楷體" w:hAnsi="標楷體" w:hint="eastAsia"/>
          <w:b/>
          <w:color w:val="FF0000"/>
          <w:sz w:val="28"/>
          <w:szCs w:val="28"/>
        </w:rPr>
        <w:t>平方公尺，</w:t>
      </w:r>
    </w:p>
    <w:p w:rsidR="00C4620F" w:rsidRDefault="00C4620F" w:rsidP="00C4620F">
      <w:pPr>
        <w:suppressAutoHyphens/>
        <w:autoSpaceDN w:val="0"/>
        <w:snapToGrid w:val="0"/>
        <w:spacing w:line="440" w:lineRule="exact"/>
        <w:ind w:leftChars="731" w:left="1760" w:hangingChars="2" w:hanging="6"/>
        <w:jc w:val="both"/>
        <w:textAlignment w:val="baseline"/>
        <w:rPr>
          <w:rFonts w:eastAsia="標楷體" w:hAnsi="標楷體"/>
          <w:b/>
          <w:color w:val="FF0000"/>
          <w:sz w:val="28"/>
          <w:szCs w:val="28"/>
        </w:rPr>
      </w:pPr>
      <w:r>
        <w:rPr>
          <w:rFonts w:eastAsia="標楷體" w:hAnsi="標楷體"/>
          <w:b/>
          <w:color w:val="FF0000"/>
          <w:sz w:val="28"/>
          <w:szCs w:val="28"/>
        </w:rPr>
        <w:t>B</w:t>
      </w:r>
      <w:r>
        <w:rPr>
          <w:rFonts w:eastAsia="標楷體" w:hAnsi="標楷體" w:hint="eastAsia"/>
          <w:b/>
          <w:color w:val="FF0000"/>
          <w:sz w:val="28"/>
          <w:szCs w:val="28"/>
        </w:rPr>
        <w:t>地面型</w:t>
      </w:r>
      <w:r>
        <w:rPr>
          <w:rFonts w:eastAsia="標楷體" w:hAnsi="標楷體" w:hint="eastAsia"/>
          <w:b/>
          <w:color w:val="FF0000"/>
          <w:sz w:val="28"/>
          <w:szCs w:val="28"/>
        </w:rPr>
        <w:t>:</w:t>
      </w:r>
      <w:r w:rsidRPr="00BE6F16">
        <w:rPr>
          <w:rFonts w:eastAsia="標楷體" w:hAnsi="標楷體" w:hint="eastAsia"/>
          <w:b/>
          <w:color w:val="FF0000"/>
          <w:sz w:val="28"/>
          <w:szCs w:val="28"/>
        </w:rPr>
        <w:t>籃球場基地面積</w:t>
      </w:r>
      <w:r w:rsidRPr="00BE6F16">
        <w:rPr>
          <w:rFonts w:eastAsia="標楷體" w:hAnsi="標楷體" w:hint="eastAsia"/>
          <w:b/>
          <w:color w:val="FF0000"/>
          <w:sz w:val="28"/>
          <w:szCs w:val="28"/>
        </w:rPr>
        <w:t>60*35=2100</w:t>
      </w:r>
      <w:r w:rsidRPr="00BE6F16">
        <w:rPr>
          <w:rFonts w:eastAsia="標楷體" w:hAnsi="標楷體"/>
          <w:b/>
          <w:color w:val="FF0000"/>
          <w:sz w:val="28"/>
          <w:szCs w:val="28"/>
        </w:rPr>
        <w:t>平方公尺</w:t>
      </w:r>
    </w:p>
    <w:p w:rsidR="00DE5692" w:rsidRDefault="00E56FDD" w:rsidP="00773630">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 xml:space="preserve">    </w:t>
      </w:r>
      <w:r w:rsidR="001A7A47" w:rsidRPr="00DE5692">
        <w:rPr>
          <w:rFonts w:ascii="Times New Roman" w:eastAsia="標楷體" w:hAnsi="Times New Roman" w:cs="Times New Roman"/>
          <w:kern w:val="0"/>
          <w:sz w:val="28"/>
          <w:szCs w:val="28"/>
        </w:rPr>
        <w:t>前</w:t>
      </w:r>
      <w:r w:rsidR="001A7A47"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001A7A47"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001A7A47"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E56FDD">
      <w:pPr>
        <w:pStyle w:val="a4"/>
        <w:numPr>
          <w:ilvl w:val="0"/>
          <w:numId w:val="43"/>
        </w:numPr>
        <w:snapToGrid w:val="0"/>
        <w:spacing w:line="420" w:lineRule="exact"/>
        <w:ind w:leftChars="0" w:left="1557"/>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E56FDD">
        <w:rPr>
          <w:rFonts w:ascii="Times New Roman" w:eastAsia="標楷體" w:hAnsi="Times New Roman" w:cs="Times New Roman"/>
          <w:b/>
          <w:kern w:val="0"/>
          <w:sz w:val="28"/>
          <w:szCs w:val="28"/>
        </w:rPr>
        <w:t>每逾一日未提供租賃標的清單，按日收取</w:t>
      </w:r>
      <w:r w:rsidR="00A42BB2" w:rsidRPr="00E56FDD">
        <w:rPr>
          <w:rFonts w:ascii="Times New Roman" w:eastAsia="標楷體" w:hAnsi="Times New Roman" w:cs="Times New Roman" w:hint="eastAsia"/>
          <w:b/>
          <w:kern w:val="0"/>
          <w:sz w:val="28"/>
          <w:szCs w:val="28"/>
        </w:rPr>
        <w:t>新臺幣（以下同）</w:t>
      </w:r>
      <w:r w:rsidR="003834E1" w:rsidRPr="00E56FDD">
        <w:rPr>
          <w:rFonts w:ascii="Times New Roman" w:eastAsia="標楷體" w:hAnsi="Times New Roman" w:cs="Times New Roman" w:hint="eastAsia"/>
          <w:b/>
          <w:kern w:val="0"/>
          <w:sz w:val="28"/>
          <w:szCs w:val="28"/>
        </w:rPr>
        <w:t>2</w:t>
      </w:r>
      <w:r w:rsidR="00A42BB2" w:rsidRPr="00E56FDD">
        <w:rPr>
          <w:rFonts w:ascii="Times New Roman" w:eastAsia="標楷體" w:hAnsi="Times New Roman" w:cs="Times New Roman" w:hint="eastAsia"/>
          <w:b/>
          <w:kern w:val="0"/>
          <w:sz w:val="28"/>
          <w:szCs w:val="28"/>
        </w:rPr>
        <w:t>,</w:t>
      </w:r>
      <w:r w:rsidR="00A42BB2" w:rsidRPr="00E56FDD">
        <w:rPr>
          <w:rFonts w:ascii="Times New Roman" w:eastAsia="標楷體" w:hAnsi="Times New Roman" w:cs="Times New Roman"/>
          <w:b/>
          <w:kern w:val="0"/>
          <w:sz w:val="28"/>
          <w:szCs w:val="28"/>
        </w:rPr>
        <w:t>000</w:t>
      </w:r>
      <w:r w:rsidR="001D2F57" w:rsidRPr="00E56FDD">
        <w:rPr>
          <w:rFonts w:ascii="Times New Roman" w:eastAsia="標楷體" w:hAnsi="Times New Roman" w:cs="Times New Roman"/>
          <w:b/>
          <w:kern w:val="0"/>
          <w:sz w:val="28"/>
          <w:szCs w:val="28"/>
        </w:rPr>
        <w:t>元之逾期違約金。</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E56FDD">
      <w:pPr>
        <w:pStyle w:val="a4"/>
        <w:numPr>
          <w:ilvl w:val="0"/>
          <w:numId w:val="43"/>
        </w:numPr>
        <w:snapToGrid w:val="0"/>
        <w:spacing w:line="420" w:lineRule="exact"/>
        <w:ind w:leftChars="0" w:left="1557"/>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E56FDD">
      <w:pPr>
        <w:pStyle w:val="a4"/>
        <w:numPr>
          <w:ilvl w:val="0"/>
          <w:numId w:val="43"/>
        </w:numPr>
        <w:snapToGrid w:val="0"/>
        <w:spacing w:line="420" w:lineRule="exact"/>
        <w:ind w:leftChars="0" w:left="1557"/>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E56FDD">
      <w:pPr>
        <w:pStyle w:val="a4"/>
        <w:numPr>
          <w:ilvl w:val="0"/>
          <w:numId w:val="43"/>
        </w:numPr>
        <w:snapToGrid w:val="0"/>
        <w:spacing w:line="420" w:lineRule="exact"/>
        <w:ind w:leftChars="0" w:left="1557"/>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E56FDD" w:rsidRDefault="007D014B" w:rsidP="00E56FDD">
      <w:pPr>
        <w:pStyle w:val="a4"/>
        <w:numPr>
          <w:ilvl w:val="0"/>
          <w:numId w:val="43"/>
        </w:numPr>
        <w:snapToGrid w:val="0"/>
        <w:spacing w:line="420" w:lineRule="exact"/>
        <w:ind w:leftChars="0" w:left="1557"/>
        <w:jc w:val="both"/>
        <w:rPr>
          <w:rFonts w:ascii="Times New Roman" w:eastAsia="標楷體" w:hAnsi="Times New Roman" w:cs="Times New Roman"/>
          <w:b/>
          <w:kern w:val="0"/>
          <w:sz w:val="28"/>
          <w:szCs w:val="28"/>
        </w:rPr>
      </w:pPr>
      <w:r w:rsidRPr="00E56FDD">
        <w:rPr>
          <w:rFonts w:ascii="Times New Roman" w:eastAsia="標楷體" w:hAnsi="Times New Roman" w:cs="Times New Roman" w:hint="eastAsia"/>
          <w:b/>
          <w:kern w:val="0"/>
          <w:sz w:val="28"/>
          <w:szCs w:val="28"/>
        </w:rPr>
        <w:t>乙方設置太陽光電發電設備前，需評估設置廠址範圍是否有漏水情事的可能，若有則乙方需進行防漏措施</w:t>
      </w:r>
      <w:r w:rsidRPr="007D014B">
        <w:rPr>
          <w:rFonts w:ascii="Times New Roman" w:eastAsia="標楷體" w:hAnsi="Times New Roman" w:cs="Times New Roman" w:hint="eastAsia"/>
          <w:kern w:val="0"/>
          <w:sz w:val="28"/>
          <w:szCs w:val="28"/>
        </w:rPr>
        <w:t>；太陽光電發電設備建置完成後，設置場址範圍內</w:t>
      </w:r>
      <w:r w:rsidRPr="00E56FDD">
        <w:rPr>
          <w:rFonts w:ascii="Times New Roman" w:eastAsia="標楷體" w:hAnsi="Times New Roman" w:cs="Times New Roman" w:hint="eastAsia"/>
          <w:b/>
          <w:kern w:val="0"/>
          <w:sz w:val="28"/>
          <w:szCs w:val="28"/>
        </w:rPr>
        <w:t>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w:t>
      </w:r>
      <w:r w:rsidRPr="00AC1531">
        <w:rPr>
          <w:rFonts w:ascii="Times New Roman" w:eastAsia="標楷體" w:hAnsi="Times New Roman" w:cs="Times New Roman" w:hint="eastAsia"/>
          <w:kern w:val="0"/>
          <w:sz w:val="28"/>
          <w:szCs w:val="28"/>
        </w:rPr>
        <w:lastRenderedPageBreak/>
        <w:t>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D7232C" w:rsidP="000C231D">
      <w:pPr>
        <w:pStyle w:val="a4"/>
        <w:snapToGrid w:val="0"/>
        <w:spacing w:line="420" w:lineRule="exact"/>
        <w:ind w:leftChars="0" w:left="1285"/>
        <w:jc w:val="both"/>
        <w:rPr>
          <w:rFonts w:ascii="標楷體" w:eastAsia="標楷體" w:hAnsi="標楷體"/>
          <w:b/>
          <w:bCs/>
          <w:color w:val="000000" w:themeColor="text1"/>
          <w:sz w:val="28"/>
          <w:szCs w:val="28"/>
        </w:rPr>
      </w:pPr>
      <w:r>
        <w:rPr>
          <w:rFonts w:ascii="標楷體" w:eastAsia="標楷體" w:hAnsi="標楷體" w:hint="eastAsia"/>
          <w:color w:val="000000" w:themeColor="text1"/>
          <w:sz w:val="28"/>
          <w:szCs w:val="28"/>
        </w:rPr>
        <w:t>□</w:t>
      </w:r>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
    <w:p w:rsidR="00577AE6" w:rsidRDefault="00D7232C"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r w:rsidR="000C231D"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w:t>
      </w:r>
      <w:r>
        <w:rPr>
          <w:rFonts w:ascii="Times New Roman" w:eastAsia="標楷體" w:hAnsi="Times New Roman" w:cs="Times New Roman" w:hint="eastAsia"/>
          <w:kern w:val="0"/>
          <w:sz w:val="28"/>
          <w:szCs w:val="28"/>
        </w:rPr>
        <w:lastRenderedPageBreak/>
        <w:t>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2C16E6">
        <w:rPr>
          <w:rFonts w:ascii="Times New Roman" w:eastAsia="標楷體" w:hAnsi="Times New Roman" w:cs="Times New Roman" w:hint="eastAsia"/>
          <w:kern w:val="0"/>
          <w:sz w:val="28"/>
          <w:szCs w:val="28"/>
        </w:rPr>
        <w:t>臺南市政府教育局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履約保證金專戶」）、金融機構所簽發之本票、支票、保付支票、郵政匯票（抬頭應書名：「</w:t>
      </w:r>
      <w:r w:rsidR="00EA3B3B" w:rsidRPr="00974117">
        <w:rPr>
          <w:rFonts w:ascii="Times New Roman" w:eastAsia="標楷體" w:hAnsi="Times New Roman" w:cs="Times New Roman" w:hint="eastAsia"/>
          <w:sz w:val="28"/>
          <w:szCs w:val="28"/>
        </w:rPr>
        <w:t>臺南市政府教育局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w:t>
      </w:r>
      <w:r w:rsidR="00A00F32" w:rsidRPr="002C16E6">
        <w:rPr>
          <w:rFonts w:ascii="Times New Roman" w:eastAsia="標楷體" w:hAnsi="Times New Roman" w:cs="Times New Roman"/>
          <w:sz w:val="28"/>
          <w:szCs w:val="28"/>
        </w:rPr>
        <w:lastRenderedPageBreak/>
        <w:t>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契約公證及訴訟：</w:t>
      </w:r>
    </w:p>
    <w:p w:rsidR="008B6E08" w:rsidRPr="00165BC9" w:rsidRDefault="00CB3CA6" w:rsidP="00A713D1">
      <w:pPr>
        <w:pStyle w:val="a4"/>
        <w:numPr>
          <w:ilvl w:val="0"/>
          <w:numId w:val="15"/>
        </w:numPr>
        <w:snapToGrid w:val="0"/>
        <w:spacing w:line="420" w:lineRule="exact"/>
        <w:ind w:leftChars="0"/>
        <w:jc w:val="both"/>
        <w:rPr>
          <w:rFonts w:ascii="Times New Roman" w:eastAsia="標楷體" w:hAnsi="Times New Roman" w:cs="Times New Roman"/>
          <w:color w:val="FF0000"/>
          <w:sz w:val="28"/>
          <w:szCs w:val="28"/>
        </w:rPr>
      </w:pPr>
      <w:r w:rsidRPr="00165BC9">
        <w:rPr>
          <w:rFonts w:ascii="Times New Roman" w:eastAsia="標楷體" w:hAnsi="Times New Roman" w:cs="Times New Roman"/>
          <w:b/>
          <w:color w:val="FF0000"/>
          <w:sz w:val="28"/>
          <w:szCs w:val="28"/>
        </w:rPr>
        <w:t>經核准承租者，乙</w:t>
      </w:r>
      <w:r w:rsidR="00A00F32" w:rsidRPr="00165BC9">
        <w:rPr>
          <w:rFonts w:ascii="Times New Roman" w:eastAsia="標楷體" w:hAnsi="Times New Roman" w:cs="Times New Roman"/>
          <w:b/>
          <w:color w:val="FF0000"/>
          <w:sz w:val="28"/>
          <w:szCs w:val="28"/>
        </w:rPr>
        <w:t>方應會同</w:t>
      </w:r>
      <w:r w:rsidRPr="00165BC9">
        <w:rPr>
          <w:rFonts w:ascii="Times New Roman" w:eastAsia="標楷體" w:hAnsi="Times New Roman" w:cs="Times New Roman"/>
          <w:b/>
          <w:color w:val="FF0000"/>
          <w:sz w:val="28"/>
          <w:szCs w:val="28"/>
        </w:rPr>
        <w:t>甲</w:t>
      </w:r>
      <w:r w:rsidR="00A00F32" w:rsidRPr="00165BC9">
        <w:rPr>
          <w:rFonts w:ascii="Times New Roman" w:eastAsia="標楷體" w:hAnsi="Times New Roman" w:cs="Times New Roman"/>
          <w:b/>
          <w:color w:val="FF0000"/>
          <w:sz w:val="28"/>
          <w:szCs w:val="28"/>
        </w:rPr>
        <w:t>方向</w:t>
      </w:r>
      <w:r w:rsidR="00647CD9" w:rsidRPr="00165BC9">
        <w:rPr>
          <w:rFonts w:ascii="Times New Roman" w:eastAsia="標楷體" w:hAnsi="Times New Roman" w:cs="Times New Roman" w:hint="eastAsia"/>
          <w:b/>
          <w:color w:val="FF0000"/>
          <w:sz w:val="28"/>
          <w:szCs w:val="28"/>
        </w:rPr>
        <w:t>公證人</w:t>
      </w:r>
      <w:r w:rsidR="00A00F32" w:rsidRPr="00165BC9">
        <w:rPr>
          <w:rFonts w:ascii="Times New Roman" w:eastAsia="標楷體" w:hAnsi="Times New Roman" w:cs="Times New Roman"/>
          <w:b/>
          <w:color w:val="FF0000"/>
          <w:sz w:val="28"/>
          <w:szCs w:val="28"/>
        </w:rPr>
        <w:t>辦理公證</w:t>
      </w:r>
      <w:r w:rsidR="00647CD9" w:rsidRPr="00165BC9">
        <w:rPr>
          <w:rFonts w:ascii="Times New Roman" w:eastAsia="標楷體" w:hAnsi="Times New Roman" w:cs="Times New Roman" w:hint="eastAsia"/>
          <w:b/>
          <w:color w:val="FF0000"/>
          <w:sz w:val="28"/>
          <w:szCs w:val="28"/>
        </w:rPr>
        <w:t>及簽約</w:t>
      </w:r>
      <w:r w:rsidR="00A00F32" w:rsidRPr="00165BC9">
        <w:rPr>
          <w:rFonts w:ascii="Times New Roman" w:eastAsia="標楷體" w:hAnsi="Times New Roman" w:cs="Times New Roman"/>
          <w:b/>
          <w:color w:val="FF0000"/>
          <w:sz w:val="28"/>
          <w:szCs w:val="28"/>
        </w:rPr>
        <w:t>，並依公證法第</w:t>
      </w:r>
      <w:r w:rsidR="008F04C3" w:rsidRPr="00165BC9">
        <w:rPr>
          <w:rFonts w:ascii="Times New Roman" w:eastAsia="標楷體" w:hAnsi="Times New Roman" w:cs="Times New Roman"/>
          <w:b/>
          <w:color w:val="FF0000"/>
          <w:sz w:val="28"/>
          <w:szCs w:val="28"/>
        </w:rPr>
        <w:t>十三</w:t>
      </w:r>
      <w:r w:rsidRPr="00165BC9">
        <w:rPr>
          <w:rFonts w:ascii="Times New Roman" w:eastAsia="標楷體" w:hAnsi="Times New Roman" w:cs="Times New Roman"/>
          <w:b/>
          <w:color w:val="FF0000"/>
          <w:sz w:val="28"/>
          <w:szCs w:val="28"/>
        </w:rPr>
        <w:t>條載明屆期不履行應逕受強制執行之意旨，公證費用由乙</w:t>
      </w:r>
      <w:r w:rsidR="00A00F32" w:rsidRPr="00165BC9">
        <w:rPr>
          <w:rFonts w:ascii="Times New Roman" w:eastAsia="標楷體" w:hAnsi="Times New Roman" w:cs="Times New Roman"/>
          <w:b/>
          <w:color w:val="FF0000"/>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w:t>
      </w:r>
      <w:r w:rsidR="005320E5" w:rsidRPr="00041900">
        <w:rPr>
          <w:rFonts w:ascii="Times New Roman" w:eastAsia="標楷體" w:hAnsi="Times New Roman" w:cs="Times New Roman" w:hint="eastAsia"/>
          <w:color w:val="FF0000"/>
          <w:sz w:val="28"/>
          <w:szCs w:val="28"/>
        </w:rPr>
        <w:t>每設置地點，每逾一日未如期完成者，按日收取新臺</w:t>
      </w:r>
      <w:r w:rsidRPr="00041900">
        <w:rPr>
          <w:rFonts w:ascii="Times New Roman" w:eastAsia="標楷體" w:hAnsi="Times New Roman" w:cs="Times New Roman" w:hint="eastAsia"/>
          <w:color w:val="FF0000"/>
          <w:sz w:val="28"/>
          <w:szCs w:val="28"/>
        </w:rPr>
        <w:t>幣</w:t>
      </w:r>
      <w:r w:rsidR="003834E1" w:rsidRPr="00041900">
        <w:rPr>
          <w:rFonts w:ascii="Times New Roman" w:eastAsia="標楷體" w:hAnsi="Times New Roman" w:cs="Times New Roman" w:hint="eastAsia"/>
          <w:color w:val="FF0000"/>
          <w:sz w:val="28"/>
          <w:szCs w:val="28"/>
        </w:rPr>
        <w:t>2,</w:t>
      </w:r>
      <w:r w:rsidR="00806F9D" w:rsidRPr="00041900">
        <w:rPr>
          <w:rFonts w:ascii="Times New Roman" w:eastAsia="標楷體" w:hAnsi="Times New Roman" w:cs="Times New Roman" w:hint="eastAsia"/>
          <w:color w:val="FF0000"/>
          <w:sz w:val="28"/>
          <w:szCs w:val="28"/>
        </w:rPr>
        <w:t>000</w:t>
      </w:r>
      <w:r w:rsidRPr="00041900">
        <w:rPr>
          <w:rFonts w:ascii="Times New Roman" w:eastAsia="標楷體" w:hAnsi="Times New Roman" w:cs="Times New Roman" w:hint="eastAsia"/>
          <w:color w:val="FF0000"/>
          <w:sz w:val="28"/>
          <w:szCs w:val="28"/>
        </w:rPr>
        <w:t>元之逾期違約金</w:t>
      </w:r>
      <w:r w:rsidRPr="009E79C4">
        <w:rPr>
          <w:rFonts w:ascii="Times New Roman" w:eastAsia="標楷體" w:hAnsi="Times New Roman" w:cs="Times New Roman" w:hint="eastAsia"/>
          <w:sz w:val="28"/>
          <w:szCs w:val="28"/>
        </w:rPr>
        <w:t>，如有特殊情形，乙方經甲方書面同意不設置上述設備者，不在此限。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lastRenderedPageBreak/>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w:t>
      </w:r>
      <w:r w:rsidRPr="00041900">
        <w:rPr>
          <w:rFonts w:ascii="Times New Roman" w:eastAsia="標楷體" w:hAnsi="Times New Roman" w:cs="Times New Roman" w:hint="eastAsia"/>
          <w:color w:val="FF0000"/>
          <w:sz w:val="28"/>
          <w:szCs w:val="28"/>
        </w:rPr>
        <w:t>屋外型配電箱體需用不銹鋼</w:t>
      </w:r>
      <w:r w:rsidRPr="00041900">
        <w:rPr>
          <w:rFonts w:ascii="Times New Roman" w:eastAsia="標楷體" w:hAnsi="Times New Roman" w:cs="Times New Roman" w:hint="eastAsia"/>
          <w:color w:val="FF0000"/>
          <w:sz w:val="28"/>
          <w:szCs w:val="28"/>
        </w:rPr>
        <w:t>316</w:t>
      </w:r>
      <w:r w:rsidRPr="00041900">
        <w:rPr>
          <w:rFonts w:ascii="Times New Roman" w:eastAsia="標楷體" w:hAnsi="Times New Roman" w:cs="Times New Roman" w:hint="eastAsia"/>
          <w:color w:val="FF0000"/>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041900">
        <w:rPr>
          <w:rFonts w:ascii="Times New Roman" w:eastAsia="標楷體" w:hAnsi="Times New Roman" w:cs="Times New Roman" w:hint="eastAsia"/>
          <w:color w:val="FF0000"/>
          <w:sz w:val="28"/>
          <w:szCs w:val="28"/>
        </w:rPr>
        <w:t>租賃期間</w:t>
      </w:r>
      <w:r w:rsidR="00A15B0A" w:rsidRPr="00041900">
        <w:rPr>
          <w:rFonts w:ascii="Times New Roman" w:eastAsia="標楷體" w:hAnsi="Times New Roman" w:cs="Times New Roman" w:hint="eastAsia"/>
          <w:color w:val="FF0000"/>
          <w:sz w:val="28"/>
          <w:szCs w:val="28"/>
        </w:rPr>
        <w:t>乙方</w:t>
      </w:r>
      <w:r w:rsidRPr="00041900">
        <w:rPr>
          <w:rFonts w:ascii="Times New Roman" w:eastAsia="標楷體" w:hAnsi="Times New Roman" w:cs="Times New Roman" w:hint="eastAsia"/>
          <w:color w:val="FF0000"/>
          <w:sz w:val="28"/>
          <w:szCs w:val="28"/>
        </w:rPr>
        <w:t>應保固屋頂不漏水。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CA1781" w:rsidRDefault="00A00F32" w:rsidP="00001732">
      <w:pPr>
        <w:autoSpaceDE w:val="0"/>
        <w:autoSpaceDN w:val="0"/>
        <w:adjustRightInd w:val="0"/>
        <w:snapToGrid w:val="0"/>
        <w:spacing w:line="360" w:lineRule="auto"/>
        <w:ind w:leftChars="62" w:left="1100" w:hangingChars="297" w:hanging="951"/>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立契約書人</w:t>
      </w:r>
    </w:p>
    <w:p w:rsidR="00A00F32" w:rsidRPr="00CA1781" w:rsidRDefault="00A00F32" w:rsidP="00001732">
      <w:pPr>
        <w:autoSpaceDE w:val="0"/>
        <w:autoSpaceDN w:val="0"/>
        <w:adjustRightInd w:val="0"/>
        <w:snapToGrid w:val="0"/>
        <w:ind w:leftChars="225" w:left="1440" w:hangingChars="281" w:hanging="900"/>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甲 方</w:t>
      </w: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r w:rsidRPr="00CA1781">
        <w:rPr>
          <w:rFonts w:ascii="標楷體" w:eastAsia="標楷體" w:hAnsi="標楷體" w:cs="Times New Roman"/>
          <w:b/>
          <w:bCs/>
          <w:color w:val="FF0000"/>
          <w:kern w:val="0"/>
          <w:sz w:val="32"/>
          <w:szCs w:val="32"/>
        </w:rPr>
        <w:t>出租機關：</w:t>
      </w:r>
      <w:r w:rsidR="00494C45" w:rsidRPr="00CA1781">
        <w:rPr>
          <w:rFonts w:ascii="標楷體" w:eastAsia="標楷體" w:hAnsi="標楷體" w:cs="Times New Roman"/>
          <w:b/>
          <w:bCs/>
          <w:color w:val="FF0000"/>
          <w:kern w:val="0"/>
          <w:sz w:val="32"/>
          <w:szCs w:val="32"/>
        </w:rPr>
        <w:t xml:space="preserve"> </w:t>
      </w:r>
      <w:r w:rsidR="003F7703" w:rsidRPr="00CA1781">
        <w:rPr>
          <w:rFonts w:ascii="標楷體" w:eastAsia="標楷體" w:hAnsi="標楷體" w:cs="Times New Roman" w:hint="eastAsia"/>
          <w:b/>
          <w:bCs/>
          <w:color w:val="FF0000"/>
          <w:kern w:val="0"/>
          <w:sz w:val="32"/>
          <w:szCs w:val="32"/>
        </w:rPr>
        <w:t>臺南市</w:t>
      </w:r>
      <w:r w:rsidR="00E56FDD" w:rsidRPr="00CA1781">
        <w:rPr>
          <w:rFonts w:ascii="標楷體" w:eastAsia="標楷體" w:hAnsi="標楷體" w:cs="Times New Roman" w:hint="eastAsia"/>
          <w:b/>
          <w:bCs/>
          <w:color w:val="FF0000"/>
          <w:kern w:val="0"/>
          <w:sz w:val="32"/>
          <w:szCs w:val="32"/>
        </w:rPr>
        <w:t>下營</w:t>
      </w:r>
      <w:r w:rsidR="003F7703" w:rsidRPr="00CA1781">
        <w:rPr>
          <w:rFonts w:ascii="標楷體" w:eastAsia="標楷體" w:hAnsi="標楷體" w:cs="Times New Roman" w:hint="eastAsia"/>
          <w:b/>
          <w:bCs/>
          <w:color w:val="FF0000"/>
          <w:kern w:val="0"/>
          <w:sz w:val="32"/>
          <w:szCs w:val="32"/>
        </w:rPr>
        <w:t>區</w:t>
      </w:r>
      <w:r w:rsidR="00E56FDD" w:rsidRPr="00CA1781">
        <w:rPr>
          <w:rFonts w:ascii="標楷體" w:eastAsia="標楷體" w:hAnsi="標楷體" w:cs="Times New Roman" w:hint="eastAsia"/>
          <w:b/>
          <w:bCs/>
          <w:color w:val="FF0000"/>
          <w:kern w:val="0"/>
          <w:sz w:val="32"/>
          <w:szCs w:val="32"/>
        </w:rPr>
        <w:t>東興</w:t>
      </w:r>
      <w:r w:rsidR="003F7703" w:rsidRPr="00CA1781">
        <w:rPr>
          <w:rFonts w:ascii="標楷體" w:eastAsia="標楷體" w:hAnsi="標楷體" w:cs="Times New Roman" w:hint="eastAsia"/>
          <w:b/>
          <w:bCs/>
          <w:color w:val="FF0000"/>
          <w:kern w:val="0"/>
          <w:sz w:val="32"/>
          <w:szCs w:val="32"/>
        </w:rPr>
        <w:t>國民小學</w:t>
      </w:r>
    </w:p>
    <w:p w:rsidR="00494C45"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p>
    <w:p w:rsidR="003321AB"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r w:rsidRPr="00CA1781">
        <w:rPr>
          <w:rFonts w:ascii="標楷體" w:eastAsia="標楷體" w:hAnsi="標楷體" w:cs="Times New Roman"/>
          <w:b/>
          <w:bCs/>
          <w:color w:val="FF0000"/>
          <w:kern w:val="0"/>
          <w:sz w:val="32"/>
          <w:szCs w:val="32"/>
        </w:rPr>
        <w:t>校</w:t>
      </w:r>
      <w:r w:rsidRPr="00CA1781">
        <w:rPr>
          <w:rFonts w:ascii="標楷體" w:eastAsia="標楷體" w:hAnsi="標楷體" w:cs="Times New Roman" w:hint="eastAsia"/>
          <w:b/>
          <w:bCs/>
          <w:color w:val="FF0000"/>
          <w:kern w:val="0"/>
          <w:sz w:val="32"/>
          <w:szCs w:val="32"/>
        </w:rPr>
        <w:t xml:space="preserve"> </w:t>
      </w:r>
      <w:r w:rsidRPr="00CA1781">
        <w:rPr>
          <w:rFonts w:ascii="標楷體" w:eastAsia="標楷體" w:hAnsi="標楷體" w:cs="Times New Roman"/>
          <w:b/>
          <w:bCs/>
          <w:color w:val="FF0000"/>
          <w:kern w:val="0"/>
          <w:sz w:val="32"/>
          <w:szCs w:val="32"/>
        </w:rPr>
        <w:t xml:space="preserve">   長</w:t>
      </w:r>
      <w:r w:rsidR="003321AB" w:rsidRPr="00CA1781">
        <w:rPr>
          <w:rFonts w:ascii="標楷體" w:eastAsia="標楷體" w:hAnsi="標楷體" w:cs="Times New Roman"/>
          <w:b/>
          <w:bCs/>
          <w:color w:val="FF0000"/>
          <w:kern w:val="0"/>
          <w:sz w:val="32"/>
          <w:szCs w:val="32"/>
        </w:rPr>
        <w:t>：</w:t>
      </w:r>
      <w:r w:rsidR="00041900" w:rsidRPr="00CA1781">
        <w:rPr>
          <w:rFonts w:ascii="標楷體" w:eastAsia="標楷體" w:hAnsi="標楷體" w:cs="Times New Roman" w:hint="eastAsia"/>
          <w:b/>
          <w:bCs/>
          <w:color w:val="FF0000"/>
          <w:kern w:val="0"/>
          <w:sz w:val="32"/>
          <w:szCs w:val="32"/>
        </w:rPr>
        <w:t>陳志強</w:t>
      </w:r>
    </w:p>
    <w:p w:rsidR="00494C45"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r w:rsidRPr="00CA1781">
        <w:rPr>
          <w:rFonts w:ascii="標楷體" w:eastAsia="標楷體" w:hAnsi="標楷體" w:cs="Times New Roman"/>
          <w:b/>
          <w:bCs/>
          <w:color w:val="FF0000"/>
          <w:kern w:val="0"/>
          <w:sz w:val="32"/>
          <w:szCs w:val="32"/>
        </w:rPr>
        <w:t>地    址：</w:t>
      </w:r>
      <w:r w:rsidR="00CA1781" w:rsidRPr="00CA1781">
        <w:rPr>
          <w:rFonts w:ascii="標楷體" w:eastAsia="標楷體" w:hAnsi="標楷體" w:cs="Times New Roman" w:hint="eastAsia"/>
          <w:b/>
          <w:bCs/>
          <w:color w:val="FF0000"/>
          <w:kern w:val="0"/>
          <w:sz w:val="32"/>
          <w:szCs w:val="32"/>
        </w:rPr>
        <w:t>735</w:t>
      </w:r>
      <w:r w:rsidR="003F7703" w:rsidRPr="00CA1781">
        <w:rPr>
          <w:rFonts w:ascii="標楷體" w:eastAsia="標楷體" w:hAnsi="標楷體" w:cs="Times New Roman" w:hint="eastAsia"/>
          <w:b/>
          <w:bCs/>
          <w:color w:val="FF0000"/>
          <w:kern w:val="0"/>
          <w:sz w:val="32"/>
          <w:szCs w:val="32"/>
        </w:rPr>
        <w:t>臺南市</w:t>
      </w:r>
      <w:r w:rsidR="00E56FDD" w:rsidRPr="00CA1781">
        <w:rPr>
          <w:rFonts w:ascii="標楷體" w:eastAsia="標楷體" w:hAnsi="標楷體" w:cs="Times New Roman" w:hint="eastAsia"/>
          <w:b/>
          <w:bCs/>
          <w:color w:val="FF0000"/>
          <w:kern w:val="0"/>
          <w:sz w:val="32"/>
          <w:szCs w:val="32"/>
        </w:rPr>
        <w:t>下營</w:t>
      </w:r>
      <w:r w:rsidR="00041900" w:rsidRPr="00CA1781">
        <w:rPr>
          <w:rFonts w:ascii="標楷體" w:eastAsia="標楷體" w:hAnsi="標楷體" w:cs="Times New Roman" w:hint="eastAsia"/>
          <w:b/>
          <w:bCs/>
          <w:color w:val="FF0000"/>
          <w:kern w:val="0"/>
          <w:sz w:val="32"/>
          <w:szCs w:val="32"/>
        </w:rPr>
        <w:t>區東興一街112</w:t>
      </w:r>
      <w:r w:rsidR="003F7703" w:rsidRPr="00CA1781">
        <w:rPr>
          <w:rFonts w:ascii="標楷體" w:eastAsia="標楷體" w:hAnsi="標楷體" w:cs="Times New Roman" w:hint="eastAsia"/>
          <w:b/>
          <w:bCs/>
          <w:color w:val="FF0000"/>
          <w:kern w:val="0"/>
          <w:sz w:val="32"/>
          <w:szCs w:val="32"/>
        </w:rPr>
        <w:t>號</w:t>
      </w:r>
    </w:p>
    <w:p w:rsidR="00494C45"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r w:rsidRPr="00CA1781">
        <w:rPr>
          <w:rFonts w:ascii="標楷體" w:eastAsia="標楷體" w:hAnsi="標楷體" w:cs="Times New Roman"/>
          <w:b/>
          <w:bCs/>
          <w:color w:val="FF0000"/>
          <w:kern w:val="0"/>
          <w:sz w:val="32"/>
          <w:szCs w:val="32"/>
        </w:rPr>
        <w:t>電    話：</w:t>
      </w:r>
      <w:r w:rsidR="00CA1781" w:rsidRPr="00CA1781">
        <w:rPr>
          <w:rFonts w:ascii="標楷體" w:eastAsia="標楷體" w:hAnsi="標楷體" w:cs="Times New Roman" w:hint="eastAsia"/>
          <w:b/>
          <w:bCs/>
          <w:color w:val="FF0000"/>
          <w:kern w:val="0"/>
          <w:sz w:val="32"/>
          <w:szCs w:val="32"/>
        </w:rPr>
        <w:t>０６－6892478</w:t>
      </w:r>
    </w:p>
    <w:p w:rsidR="00A00F32" w:rsidRPr="00CA1781" w:rsidRDefault="00A00F32"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A00F32" w:rsidRPr="00CA1781" w:rsidRDefault="00A00F32" w:rsidP="00001732">
      <w:pPr>
        <w:autoSpaceDE w:val="0"/>
        <w:autoSpaceDN w:val="0"/>
        <w:adjustRightInd w:val="0"/>
        <w:snapToGrid w:val="0"/>
        <w:ind w:leftChars="225" w:left="1437" w:hangingChars="280" w:hanging="897"/>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乙 方</w:t>
      </w:r>
    </w:p>
    <w:p w:rsidR="003321AB" w:rsidRPr="00CA1781" w:rsidRDefault="00E15F1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承租廠商</w:t>
      </w:r>
      <w:r w:rsidR="003321AB" w:rsidRPr="00CA1781">
        <w:rPr>
          <w:rFonts w:ascii="標楷體" w:eastAsia="標楷體" w:hAnsi="標楷體" w:cs="Times New Roman"/>
          <w:b/>
          <w:bCs/>
          <w:kern w:val="0"/>
          <w:sz w:val="32"/>
          <w:szCs w:val="32"/>
        </w:rPr>
        <w:t>：</w:t>
      </w:r>
    </w:p>
    <w:p w:rsidR="00494C45"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負責人</w:t>
      </w:r>
      <w:r w:rsidR="00494C45" w:rsidRPr="00CA1781">
        <w:rPr>
          <w:rFonts w:ascii="標楷體" w:eastAsia="標楷體" w:hAnsi="標楷體" w:cs="Times New Roman" w:hint="eastAsia"/>
          <w:b/>
          <w:bCs/>
          <w:kern w:val="0"/>
          <w:sz w:val="32"/>
          <w:szCs w:val="32"/>
        </w:rPr>
        <w:t xml:space="preserve"> </w:t>
      </w:r>
      <w:r w:rsidR="00494C45" w:rsidRPr="00CA1781">
        <w:rPr>
          <w:rFonts w:ascii="標楷體" w:eastAsia="標楷體" w:hAnsi="標楷體" w:cs="Times New Roman"/>
          <w:b/>
          <w:bCs/>
          <w:kern w:val="0"/>
          <w:sz w:val="32"/>
          <w:szCs w:val="32"/>
        </w:rPr>
        <w:t xml:space="preserve"> </w:t>
      </w:r>
      <w:r w:rsidRPr="00CA1781">
        <w:rPr>
          <w:rFonts w:ascii="標楷體" w:eastAsia="標楷體" w:hAnsi="標楷體" w:cs="Times New Roman"/>
          <w:b/>
          <w:bCs/>
          <w:kern w:val="0"/>
          <w:sz w:val="32"/>
          <w:szCs w:val="32"/>
        </w:rPr>
        <w:t>：</w:t>
      </w: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地</w:t>
      </w:r>
      <w:r w:rsidRPr="00CA1781">
        <w:rPr>
          <w:rFonts w:ascii="標楷體" w:eastAsia="標楷體" w:hAnsi="標楷體" w:cs="Times New Roman"/>
          <w:b/>
          <w:bCs/>
          <w:kern w:val="0"/>
          <w:sz w:val="32"/>
          <w:szCs w:val="32"/>
        </w:rPr>
        <w:tab/>
      </w:r>
      <w:r w:rsidRPr="00CA1781">
        <w:rPr>
          <w:rFonts w:ascii="標楷體" w:eastAsia="標楷體" w:hAnsi="標楷體" w:cs="Times New Roman"/>
          <w:b/>
          <w:bCs/>
          <w:kern w:val="0"/>
          <w:sz w:val="32"/>
          <w:szCs w:val="32"/>
        </w:rPr>
        <w:tab/>
        <w:t>址：</w:t>
      </w:r>
    </w:p>
    <w:p w:rsidR="00494C45" w:rsidRPr="00CA1781" w:rsidRDefault="00494C45"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3321AB" w:rsidRPr="00CA1781"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r w:rsidRPr="00CA1781">
        <w:rPr>
          <w:rFonts w:ascii="標楷體" w:eastAsia="標楷體" w:hAnsi="標楷體" w:cs="Times New Roman"/>
          <w:b/>
          <w:bCs/>
          <w:kern w:val="0"/>
          <w:sz w:val="32"/>
          <w:szCs w:val="32"/>
        </w:rPr>
        <w:t>電</w:t>
      </w:r>
      <w:r w:rsidRPr="00CA1781">
        <w:rPr>
          <w:rFonts w:ascii="標楷體" w:eastAsia="標楷體" w:hAnsi="標楷體" w:cs="Times New Roman"/>
          <w:b/>
          <w:bCs/>
          <w:kern w:val="0"/>
          <w:sz w:val="32"/>
          <w:szCs w:val="32"/>
        </w:rPr>
        <w:tab/>
      </w:r>
      <w:r w:rsidRPr="00CA1781">
        <w:rPr>
          <w:rFonts w:ascii="標楷體" w:eastAsia="標楷體" w:hAnsi="標楷體" w:cs="Times New Roman"/>
          <w:b/>
          <w:bCs/>
          <w:kern w:val="0"/>
          <w:sz w:val="32"/>
          <w:szCs w:val="32"/>
        </w:rPr>
        <w:tab/>
        <w:t>話：</w:t>
      </w:r>
    </w:p>
    <w:p w:rsidR="003321AB"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CA1781" w:rsidRPr="00CA1781" w:rsidRDefault="00CA1781" w:rsidP="00001732">
      <w:pPr>
        <w:autoSpaceDE w:val="0"/>
        <w:autoSpaceDN w:val="0"/>
        <w:adjustRightInd w:val="0"/>
        <w:snapToGrid w:val="0"/>
        <w:spacing w:line="360" w:lineRule="auto"/>
        <w:ind w:leftChars="600" w:left="1440"/>
        <w:jc w:val="both"/>
        <w:rPr>
          <w:rFonts w:ascii="標楷體" w:eastAsia="標楷體" w:hAnsi="標楷體"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CA1781">
        <w:rPr>
          <w:rFonts w:ascii="標楷體" w:eastAsia="標楷體" w:hAnsi="標楷體" w:cs="Times New Roman"/>
          <w:b/>
          <w:bCs/>
          <w:kern w:val="0"/>
          <w:sz w:val="32"/>
          <w:szCs w:val="32"/>
        </w:rPr>
        <w:t xml:space="preserve">中 華 民 國 </w:t>
      </w:r>
      <w:r w:rsidR="003321AB" w:rsidRPr="00CA1781">
        <w:rPr>
          <w:rFonts w:ascii="標楷體" w:eastAsia="標楷體" w:hAnsi="標楷體" w:cs="Times New Roman"/>
          <w:b/>
          <w:bCs/>
          <w:kern w:val="0"/>
          <w:sz w:val="32"/>
          <w:szCs w:val="32"/>
        </w:rPr>
        <w:t xml:space="preserve"> </w:t>
      </w:r>
      <w:r w:rsidRPr="00CA1781">
        <w:rPr>
          <w:rFonts w:ascii="標楷體" w:eastAsia="標楷體" w:hAnsi="標楷體" w:cs="Times New Roman"/>
          <w:b/>
          <w:bCs/>
          <w:kern w:val="0"/>
          <w:sz w:val="32"/>
          <w:szCs w:val="32"/>
        </w:rPr>
        <w:t xml:space="preserve">      年 </w:t>
      </w:r>
      <w:r w:rsidR="003321AB" w:rsidRPr="00CA1781">
        <w:rPr>
          <w:rFonts w:ascii="標楷體" w:eastAsia="標楷體" w:hAnsi="標楷體" w:cs="Times New Roman"/>
          <w:b/>
          <w:bCs/>
          <w:kern w:val="0"/>
          <w:sz w:val="32"/>
          <w:szCs w:val="32"/>
        </w:rPr>
        <w:t xml:space="preserve"> </w:t>
      </w:r>
      <w:r w:rsidRPr="00CA1781">
        <w:rPr>
          <w:rFonts w:ascii="標楷體" w:eastAsia="標楷體" w:hAnsi="標楷體" w:cs="Times New Roman"/>
          <w:b/>
          <w:bCs/>
          <w:kern w:val="0"/>
          <w:sz w:val="32"/>
          <w:szCs w:val="32"/>
        </w:rPr>
        <w:t xml:space="preserve">   </w:t>
      </w:r>
      <w:r w:rsidR="001510B4" w:rsidRPr="00CA1781">
        <w:rPr>
          <w:rFonts w:ascii="標楷體" w:eastAsia="標楷體" w:hAnsi="標楷體" w:cs="Times New Roman" w:hint="eastAsia"/>
          <w:b/>
          <w:bCs/>
          <w:kern w:val="0"/>
          <w:sz w:val="32"/>
          <w:szCs w:val="32"/>
        </w:rPr>
        <w:t xml:space="preserve"> </w:t>
      </w:r>
      <w:r w:rsidRPr="00CA1781">
        <w:rPr>
          <w:rFonts w:ascii="標楷體" w:eastAsia="標楷體" w:hAnsi="標楷體" w:cs="Times New Roman"/>
          <w:b/>
          <w:bCs/>
          <w:kern w:val="0"/>
          <w:sz w:val="32"/>
          <w:szCs w:val="32"/>
        </w:rPr>
        <w:t xml:space="preserve">  月  </w:t>
      </w:r>
      <w:r w:rsidR="003321AB" w:rsidRPr="00CA1781">
        <w:rPr>
          <w:rFonts w:ascii="標楷體" w:eastAsia="標楷體" w:hAnsi="標楷體" w:cs="Times New Roman"/>
          <w:b/>
          <w:bCs/>
          <w:kern w:val="0"/>
          <w:sz w:val="32"/>
          <w:szCs w:val="32"/>
        </w:rPr>
        <w:t xml:space="preserve"> </w:t>
      </w:r>
      <w:r w:rsidRPr="00CA1781">
        <w:rPr>
          <w:rFonts w:ascii="標楷體" w:eastAsia="標楷體" w:hAnsi="標楷體" w:cs="Times New Roman"/>
          <w:b/>
          <w:bCs/>
          <w:kern w:val="0"/>
          <w:sz w:val="32"/>
          <w:szCs w:val="32"/>
        </w:rPr>
        <w:t xml:space="preserve">    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5FF" w:rsidRDefault="00D845FF" w:rsidP="004B7D62">
      <w:r>
        <w:separator/>
      </w:r>
    </w:p>
  </w:endnote>
  <w:endnote w:type="continuationSeparator" w:id="0">
    <w:p w:rsidR="00D845FF" w:rsidRDefault="00D845FF"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C4620F" w:rsidRPr="00C4620F">
      <w:rPr>
        <w:noProof/>
        <w:sz w:val="22"/>
        <w:lang w:val="zh-TW"/>
      </w:rPr>
      <w:t>3</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5FF" w:rsidRDefault="00D845FF" w:rsidP="004B7D62">
      <w:r>
        <w:separator/>
      </w:r>
    </w:p>
  </w:footnote>
  <w:footnote w:type="continuationSeparator" w:id="0">
    <w:p w:rsidR="00D845FF" w:rsidRDefault="00D845FF"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3623" w:hanging="576"/>
      </w:pPr>
      <w:rPr>
        <w:rFonts w:hint="default"/>
        <w:color w:val="000000"/>
        <w:sz w:val="28"/>
      </w:rPr>
    </w:lvl>
    <w:lvl w:ilvl="1" w:tplc="04090019" w:tentative="1">
      <w:start w:val="1"/>
      <w:numFmt w:val="ideographTraditional"/>
      <w:lvlText w:val="%2、"/>
      <w:lvlJc w:val="left"/>
      <w:pPr>
        <w:ind w:left="3439" w:hanging="480"/>
      </w:pPr>
    </w:lvl>
    <w:lvl w:ilvl="2" w:tplc="0409001B">
      <w:start w:val="1"/>
      <w:numFmt w:val="lowerRoman"/>
      <w:lvlText w:val="%3."/>
      <w:lvlJc w:val="right"/>
      <w:pPr>
        <w:ind w:left="3919" w:hanging="480"/>
      </w:pPr>
    </w:lvl>
    <w:lvl w:ilvl="3" w:tplc="0409000F">
      <w:start w:val="1"/>
      <w:numFmt w:val="decimal"/>
      <w:lvlText w:val="%4."/>
      <w:lvlJc w:val="left"/>
      <w:pPr>
        <w:ind w:left="4399" w:hanging="480"/>
      </w:pPr>
    </w:lvl>
    <w:lvl w:ilvl="4" w:tplc="04090019" w:tentative="1">
      <w:start w:val="1"/>
      <w:numFmt w:val="ideographTraditional"/>
      <w:lvlText w:val="%5、"/>
      <w:lvlJc w:val="left"/>
      <w:pPr>
        <w:ind w:left="4879" w:hanging="480"/>
      </w:pPr>
    </w:lvl>
    <w:lvl w:ilvl="5" w:tplc="0409001B" w:tentative="1">
      <w:start w:val="1"/>
      <w:numFmt w:val="lowerRoman"/>
      <w:lvlText w:val="%6."/>
      <w:lvlJc w:val="right"/>
      <w:pPr>
        <w:ind w:left="5359" w:hanging="480"/>
      </w:pPr>
    </w:lvl>
    <w:lvl w:ilvl="6" w:tplc="0409000F" w:tentative="1">
      <w:start w:val="1"/>
      <w:numFmt w:val="decimal"/>
      <w:lvlText w:val="%7."/>
      <w:lvlJc w:val="left"/>
      <w:pPr>
        <w:ind w:left="5839" w:hanging="480"/>
      </w:pPr>
    </w:lvl>
    <w:lvl w:ilvl="7" w:tplc="04090019" w:tentative="1">
      <w:start w:val="1"/>
      <w:numFmt w:val="ideographTraditional"/>
      <w:lvlText w:val="%8、"/>
      <w:lvlJc w:val="left"/>
      <w:pPr>
        <w:ind w:left="6319" w:hanging="480"/>
      </w:pPr>
    </w:lvl>
    <w:lvl w:ilvl="8" w:tplc="0409001B" w:tentative="1">
      <w:start w:val="1"/>
      <w:numFmt w:val="lowerRoman"/>
      <w:lvlText w:val="%9."/>
      <w:lvlJc w:val="right"/>
      <w:pPr>
        <w:ind w:left="6799"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2251" w:hanging="576"/>
      </w:pPr>
      <w:rPr>
        <w:rFonts w:hint="default"/>
        <w:color w:val="000000"/>
        <w:sz w:val="28"/>
      </w:rPr>
    </w:lvl>
    <w:lvl w:ilvl="1" w:tplc="04090019" w:tentative="1">
      <w:start w:val="1"/>
      <w:numFmt w:val="ideographTraditional"/>
      <w:lvlText w:val="%2、"/>
      <w:lvlJc w:val="left"/>
      <w:pPr>
        <w:ind w:left="2067" w:hanging="480"/>
      </w:pPr>
    </w:lvl>
    <w:lvl w:ilvl="2" w:tplc="0409001B">
      <w:start w:val="1"/>
      <w:numFmt w:val="lowerRoman"/>
      <w:lvlText w:val="%3."/>
      <w:lvlJc w:val="right"/>
      <w:pPr>
        <w:ind w:left="2547" w:hanging="480"/>
      </w:pPr>
    </w:lvl>
    <w:lvl w:ilvl="3" w:tplc="0409000F">
      <w:start w:val="1"/>
      <w:numFmt w:val="decimal"/>
      <w:lvlText w:val="%4."/>
      <w:lvlJc w:val="left"/>
      <w:pPr>
        <w:ind w:left="3027" w:hanging="480"/>
      </w:pPr>
    </w:lvl>
    <w:lvl w:ilvl="4" w:tplc="04090019" w:tentative="1">
      <w:start w:val="1"/>
      <w:numFmt w:val="ideographTraditional"/>
      <w:lvlText w:val="%5、"/>
      <w:lvlJc w:val="left"/>
      <w:pPr>
        <w:ind w:left="3507" w:hanging="480"/>
      </w:pPr>
    </w:lvl>
    <w:lvl w:ilvl="5" w:tplc="0409001B" w:tentative="1">
      <w:start w:val="1"/>
      <w:numFmt w:val="lowerRoman"/>
      <w:lvlText w:val="%6."/>
      <w:lvlJc w:val="right"/>
      <w:pPr>
        <w:ind w:left="3987" w:hanging="480"/>
      </w:pPr>
    </w:lvl>
    <w:lvl w:ilvl="6" w:tplc="0409000F" w:tentative="1">
      <w:start w:val="1"/>
      <w:numFmt w:val="decimal"/>
      <w:lvlText w:val="%7."/>
      <w:lvlJc w:val="left"/>
      <w:pPr>
        <w:ind w:left="4467" w:hanging="480"/>
      </w:pPr>
    </w:lvl>
    <w:lvl w:ilvl="7" w:tplc="04090019" w:tentative="1">
      <w:start w:val="1"/>
      <w:numFmt w:val="ideographTraditional"/>
      <w:lvlText w:val="%8、"/>
      <w:lvlJc w:val="left"/>
      <w:pPr>
        <w:ind w:left="4947" w:hanging="480"/>
      </w:pPr>
    </w:lvl>
    <w:lvl w:ilvl="8" w:tplc="0409001B" w:tentative="1">
      <w:start w:val="1"/>
      <w:numFmt w:val="lowerRoman"/>
      <w:lvlText w:val="%9."/>
      <w:lvlJc w:val="right"/>
      <w:pPr>
        <w:ind w:left="542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4235"/>
    <w:rsid w:val="00015466"/>
    <w:rsid w:val="00021CFB"/>
    <w:rsid w:val="00023B4A"/>
    <w:rsid w:val="00032ED4"/>
    <w:rsid w:val="0003544F"/>
    <w:rsid w:val="000366F1"/>
    <w:rsid w:val="000369EF"/>
    <w:rsid w:val="00040AAC"/>
    <w:rsid w:val="00041900"/>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34A"/>
    <w:rsid w:val="00153CD2"/>
    <w:rsid w:val="00155A47"/>
    <w:rsid w:val="001614F7"/>
    <w:rsid w:val="00165BC9"/>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95BBA"/>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04F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3F7703"/>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23BC0"/>
    <w:rsid w:val="00531804"/>
    <w:rsid w:val="005320E5"/>
    <w:rsid w:val="005409FC"/>
    <w:rsid w:val="0054543B"/>
    <w:rsid w:val="005502E7"/>
    <w:rsid w:val="00551793"/>
    <w:rsid w:val="0055209A"/>
    <w:rsid w:val="00557C7B"/>
    <w:rsid w:val="0056402F"/>
    <w:rsid w:val="00565D90"/>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363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1463"/>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620F"/>
    <w:rsid w:val="00C47FAA"/>
    <w:rsid w:val="00C5163B"/>
    <w:rsid w:val="00C568EF"/>
    <w:rsid w:val="00C672FA"/>
    <w:rsid w:val="00C67E83"/>
    <w:rsid w:val="00C770F3"/>
    <w:rsid w:val="00C80E2B"/>
    <w:rsid w:val="00C84406"/>
    <w:rsid w:val="00C85000"/>
    <w:rsid w:val="00C863D9"/>
    <w:rsid w:val="00C9137E"/>
    <w:rsid w:val="00C952C5"/>
    <w:rsid w:val="00CA1238"/>
    <w:rsid w:val="00CA1781"/>
    <w:rsid w:val="00CA1E27"/>
    <w:rsid w:val="00CB0F7D"/>
    <w:rsid w:val="00CB2246"/>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3F73"/>
    <w:rsid w:val="00D4506E"/>
    <w:rsid w:val="00D4659B"/>
    <w:rsid w:val="00D46936"/>
    <w:rsid w:val="00D529BB"/>
    <w:rsid w:val="00D533A5"/>
    <w:rsid w:val="00D53AD2"/>
    <w:rsid w:val="00D541B1"/>
    <w:rsid w:val="00D57563"/>
    <w:rsid w:val="00D60A62"/>
    <w:rsid w:val="00D722BE"/>
    <w:rsid w:val="00D7232C"/>
    <w:rsid w:val="00D72CDA"/>
    <w:rsid w:val="00D8375B"/>
    <w:rsid w:val="00D845FF"/>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D6F30"/>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6FDD"/>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402E"/>
    <w:rsid w:val="00FA513A"/>
    <w:rsid w:val="00FB01E4"/>
    <w:rsid w:val="00FB09BE"/>
    <w:rsid w:val="00FB7B05"/>
    <w:rsid w:val="00FC0232"/>
    <w:rsid w:val="00FC0E64"/>
    <w:rsid w:val="00FC3935"/>
    <w:rsid w:val="00FC75AD"/>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4A1874-4FCB-4F25-8DBF-AE7E25B4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character" w:styleId="af0">
    <w:name w:val="Placeholder Text"/>
    <w:basedOn w:val="a1"/>
    <w:uiPriority w:val="99"/>
    <w:semiHidden/>
    <w:rsid w:val="00D723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D17B2-6557-44E5-97EB-A9EED3492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1634</Words>
  <Characters>9318</Characters>
  <Application>Microsoft Office Word</Application>
  <DocSecurity>0</DocSecurity>
  <Lines>77</Lines>
  <Paragraphs>21</Paragraphs>
  <ScaleCrop>false</ScaleCrop>
  <Company/>
  <LinksUpToDate>false</LinksUpToDate>
  <CharactersWithSpaces>10931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Windows 使用者</cp:lastModifiedBy>
  <cp:revision>7</cp:revision>
  <cp:lastPrinted>2019-05-10T01:07:00Z</cp:lastPrinted>
  <dcterms:created xsi:type="dcterms:W3CDTF">2021-01-02T03:07:00Z</dcterms:created>
  <dcterms:modified xsi:type="dcterms:W3CDTF">2021-01-04T05:52:00Z</dcterms:modified>
</cp:coreProperties>
</file>